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E" w:rsidRDefault="0060695E" w:rsidP="00E54FE4">
      <w:pPr>
        <w:pStyle w:val="Balk1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8A35BA" w:rsidRDefault="008A35BA" w:rsidP="003337FA">
      <w:pPr>
        <w:jc w:val="center"/>
        <w:rPr>
          <w:b/>
        </w:rPr>
      </w:pPr>
    </w:p>
    <w:p w:rsidR="00714993" w:rsidRDefault="00714993" w:rsidP="008A35BA">
      <w:pPr>
        <w:rPr>
          <w:b/>
          <w:sz w:val="24"/>
          <w:szCs w:val="24"/>
        </w:rPr>
      </w:pPr>
      <w:bookmarkStart w:id="0" w:name="_GoBack"/>
    </w:p>
    <w:p w:rsidR="00714993" w:rsidRDefault="00714993" w:rsidP="00714993">
      <w:pPr>
        <w:jc w:val="center"/>
        <w:rPr>
          <w:b/>
        </w:rPr>
      </w:pPr>
      <w:r>
        <w:rPr>
          <w:b/>
        </w:rPr>
        <w:t>RAPORA BINPÊKIRINA MAFAN A MEHA TE</w:t>
      </w:r>
      <w:r w:rsidR="00474789">
        <w:rPr>
          <w:b/>
        </w:rPr>
        <w:t>BAX</w:t>
      </w:r>
      <w:r>
        <w:rPr>
          <w:b/>
        </w:rPr>
        <w:t>A SALA 2025’AN A LI HEMBERÎ ROJNAMEGERAN</w:t>
      </w:r>
    </w:p>
    <w:bookmarkEnd w:id="0"/>
    <w:p w:rsidR="00714993" w:rsidRDefault="00714993" w:rsidP="00714993">
      <w:pPr>
        <w:jc w:val="center"/>
        <w:rPr>
          <w:b/>
        </w:rPr>
      </w:pPr>
    </w:p>
    <w:p w:rsidR="00BA0A68" w:rsidRDefault="00BA0A68" w:rsidP="00714993">
      <w:pPr>
        <w:jc w:val="center"/>
        <w:rPr>
          <w:b/>
        </w:rPr>
      </w:pP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BA0A68">
        <w:rPr>
          <w:rFonts w:ascii="Garamond" w:hAnsi="Garamond"/>
          <w:sz w:val="28"/>
          <w:szCs w:val="28"/>
          <w:lang w:eastAsia="tr-TR"/>
        </w:rPr>
        <w:t xml:space="preserve">Me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derheqê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lêpirsîn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destpêkirin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,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şopandina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xwegihandina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pey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gramStart"/>
      <w:r w:rsidRPr="00BA0A68">
        <w:rPr>
          <w:rFonts w:ascii="Garamond" w:hAnsi="Garamond"/>
          <w:sz w:val="28"/>
          <w:szCs w:val="28"/>
          <w:lang w:eastAsia="tr-TR"/>
        </w:rPr>
        <w:t>hişt</w:t>
      </w:r>
      <w:proofErr w:type="gram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tevî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betlaneya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edlî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bû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derheqê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lêpirsîn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destpêkirin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derheqê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gelek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biryara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xwegihandina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gelek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weşanan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dayîn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Binpêkirinên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derketine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pêş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ev in: 2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êrişan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re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rû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rû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man.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Kesekî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Ofîsa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Evrenselê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ya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Îzmîrê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êrişa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çekdarî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pêk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anî. Em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êrişê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bûyerek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serê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(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munferît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)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nabînin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piştperdeya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êrişê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were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ronîkirin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şopandina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a 2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gef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2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xwarin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derheqê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4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balê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kişandin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ser talana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ekolojiyê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bûyerên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tacîzê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kirin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lêpirsîn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destpêkirin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danişîna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doza 7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lidarxistin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yek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mijarên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derketin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pêş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xwegihandinê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bû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Saziya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Agahiyên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Teknolojiyê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Ragihandinê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(BTK)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hesabên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Instagramê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ya Ajansa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Welat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Xwebûnê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xwerû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Kurdî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weşanê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dikin,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hesabê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Instagramê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Yenî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Yaşamê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KAOS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GLê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kir. Her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wiha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saziya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navborî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hesabên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Ajansa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Firatê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Ajansa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Etkînê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jixwegihandinê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re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kir.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bihûrî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xwegihandina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malpera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Yeni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Demokrasiyê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meha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Tebaxê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32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malperên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enternetê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,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URLyên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7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nûçeyan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43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heabên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medya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dîjîtal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hatin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astengkirin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RTUKê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cezayê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reşkirina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ekranê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ya 5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televîzyona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TELE1ê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birî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5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caran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cezayê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sekinandina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bernameyê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birî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</w:p>
    <w:p w:rsidR="00BA0A68" w:rsidRPr="00BA0A68" w:rsidRDefault="00BA0A68" w:rsidP="00BA0A6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em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Aştiyê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ya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Cîhanê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pîroz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dikin de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bênavber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bêserûber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êrişên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binpêkirinên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dijî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didomin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Em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wesîleyê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carek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din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Aştiyê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ya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Cîhanê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pîroz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dikin û em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daxwaz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dikin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aştiyê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li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hemû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cîhanê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bibe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wesîleya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wekheviya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gelan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ku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hev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re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bijîn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.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lastRenderedPageBreak/>
        <w:t>çarçoveyê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de em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rojnameger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meşa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aştî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azadiyê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wek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peywîrekê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dibînin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û em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banga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mezinkirina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vê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</w:t>
      </w:r>
      <w:proofErr w:type="spellStart"/>
      <w:r w:rsidRPr="00BA0A68">
        <w:rPr>
          <w:rFonts w:ascii="Garamond" w:hAnsi="Garamond"/>
          <w:sz w:val="28"/>
          <w:szCs w:val="28"/>
          <w:lang w:eastAsia="tr-TR"/>
        </w:rPr>
        <w:t>meşê</w:t>
      </w:r>
      <w:proofErr w:type="spellEnd"/>
      <w:r w:rsidRPr="00BA0A68">
        <w:rPr>
          <w:rFonts w:ascii="Garamond" w:hAnsi="Garamond"/>
          <w:sz w:val="28"/>
          <w:szCs w:val="28"/>
          <w:lang w:eastAsia="tr-TR"/>
        </w:rPr>
        <w:t xml:space="preserve"> dikin.</w:t>
      </w:r>
    </w:p>
    <w:p w:rsidR="00BA0A68" w:rsidRDefault="00BA0A68" w:rsidP="00714993">
      <w:pPr>
        <w:jc w:val="center"/>
        <w:rPr>
          <w:b/>
        </w:rPr>
      </w:pPr>
    </w:p>
    <w:p w:rsidR="00714993" w:rsidRDefault="00714993" w:rsidP="00714993">
      <w:pPr>
        <w:rPr>
          <w:color w:val="3E3E3E"/>
          <w:lang w:eastAsia="tr-TR"/>
        </w:rPr>
      </w:pPr>
    </w:p>
    <w:p w:rsidR="00714993" w:rsidRDefault="00714993" w:rsidP="00714993">
      <w:pPr>
        <w:rPr>
          <w:color w:val="3E3E3E"/>
          <w:lang w:eastAsia="tr-TR"/>
        </w:rPr>
      </w:pPr>
    </w:p>
    <w:p w:rsidR="00714993" w:rsidRDefault="0071499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color w:val="3E3E3E"/>
          <w:lang w:eastAsia="tr-TR"/>
        </w:rPr>
      </w:pPr>
    </w:p>
    <w:p w:rsidR="006F46C3" w:rsidRDefault="006F46C3" w:rsidP="008A35BA">
      <w:pPr>
        <w:rPr>
          <w:b/>
          <w:sz w:val="24"/>
          <w:szCs w:val="24"/>
        </w:rPr>
      </w:pPr>
    </w:p>
    <w:p w:rsidR="00E54FE4" w:rsidRDefault="00E54FE4" w:rsidP="008A35BA">
      <w:pPr>
        <w:rPr>
          <w:b/>
          <w:sz w:val="24"/>
          <w:szCs w:val="24"/>
        </w:rPr>
      </w:pPr>
    </w:p>
    <w:p w:rsidR="00E54FE4" w:rsidRDefault="00E54FE4" w:rsidP="00E54FE4"/>
    <w:p w:rsidR="00BF4674" w:rsidRPr="003D5DA9" w:rsidRDefault="00A45815" w:rsidP="003D5DA9">
      <w:pPr>
        <w:rPr>
          <w:sz w:val="24"/>
          <w:szCs w:val="24"/>
        </w:rPr>
      </w:pPr>
      <w:r w:rsidRPr="008A35BA"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3AD55C2C" wp14:editId="263DD13D">
                <wp:simplePos x="0" y="0"/>
                <wp:positionH relativeFrom="page">
                  <wp:posOffset>1078230</wp:posOffset>
                </wp:positionH>
                <wp:positionV relativeFrom="page">
                  <wp:posOffset>1203515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49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1-MAFÊ BINPÊKIRINÊN JIYAN Û EWLEHIYA ROJNAMEGERAN</w:t>
                              </w:r>
                            </w:p>
                            <w:p w:rsidR="008A35BA" w:rsidRDefault="008A35BA" w:rsidP="00A45815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8A35BA" w:rsidRDefault="008A35BA" w:rsidP="00A45815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8A35BA" w:rsidRPr="00B55665" w:rsidRDefault="008A35BA" w:rsidP="00A45815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84.9pt;margin-top:94.75pt;width:430.8pt;height:27pt;z-index:487607296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8" type="#_x0000_t202" style="position:absolute;left:1159;top:7075;width:849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4581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1-MAFÊ BINPÊKIRINÊN JIYAN Û EWLEHIYA ROJNAMEGERAN</w:t>
                        </w:r>
                      </w:p>
                      <w:p w:rsidR="008A35BA" w:rsidRDefault="008A35BA" w:rsidP="00A45815">
                        <w:pPr>
                          <w:rPr>
                            <w:b/>
                          </w:rPr>
                        </w:pPr>
                      </w:p>
                      <w:p w:rsidR="008A35BA" w:rsidRDefault="008A35BA" w:rsidP="00A45815">
                        <w:pPr>
                          <w:rPr>
                            <w:b/>
                          </w:rPr>
                        </w:pPr>
                      </w:p>
                      <w:p w:rsidR="008A35BA" w:rsidRPr="00B55665" w:rsidRDefault="008A35BA" w:rsidP="00A45815">
                        <w:pPr>
                          <w:rPr>
                            <w:b/>
                          </w:rPr>
                        </w:pP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173" w:rsidRPr="008A35B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2C90CF0D" wp14:editId="4A6400E9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29" type="#_x0000_t202" style="position:absolute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:rsidR="002D3173" w:rsidRDefault="002D3173" w:rsidP="002D3173">
                      <w:pPr>
                        <w:spacing w:before="66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35BA" w:rsidRPr="008A35BA" w:rsidRDefault="008A35BA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6D4B52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6D4B52">
              <w:rPr>
                <w:sz w:val="24"/>
                <w:szCs w:val="24"/>
              </w:rPr>
              <w:t>Rojnamegerên</w:t>
            </w:r>
            <w:proofErr w:type="spellEnd"/>
            <w:r w:rsidRPr="006D4B52">
              <w:rPr>
                <w:sz w:val="24"/>
                <w:szCs w:val="24"/>
              </w:rPr>
              <w:t xml:space="preserve"> </w:t>
            </w:r>
            <w:proofErr w:type="spellStart"/>
            <w:r w:rsidRPr="006D4B52">
              <w:rPr>
                <w:sz w:val="24"/>
                <w:szCs w:val="24"/>
              </w:rPr>
              <w:t>rastê</w:t>
            </w:r>
            <w:proofErr w:type="spellEnd"/>
            <w:r w:rsidRPr="006D4B52">
              <w:rPr>
                <w:sz w:val="24"/>
                <w:szCs w:val="24"/>
              </w:rPr>
              <w:t xml:space="preserve"> </w:t>
            </w:r>
            <w:proofErr w:type="spellStart"/>
            <w:r w:rsidRPr="006D4B52">
              <w:rPr>
                <w:sz w:val="24"/>
                <w:szCs w:val="24"/>
              </w:rPr>
              <w:t>êrişê</w:t>
            </w:r>
            <w:proofErr w:type="spellEnd"/>
            <w:r w:rsidRPr="006D4B52">
              <w:rPr>
                <w:sz w:val="24"/>
                <w:szCs w:val="24"/>
              </w:rPr>
              <w:t xml:space="preserve"> </w:t>
            </w:r>
            <w:proofErr w:type="spellStart"/>
            <w:r w:rsidRPr="006D4B52">
              <w:rPr>
                <w:sz w:val="24"/>
                <w:szCs w:val="24"/>
              </w:rPr>
              <w:t>hatin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474789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4B52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6D4B52" w:rsidRPr="006D4B52" w:rsidRDefault="00474789" w:rsidP="005A1907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Çapemeniya</w:t>
            </w:r>
            <w:proofErr w:type="spellEnd"/>
            <w:r>
              <w:t xml:space="preserve"> </w:t>
            </w:r>
            <w:proofErr w:type="spellStart"/>
            <w:r>
              <w:t>rastî</w:t>
            </w:r>
            <w:proofErr w:type="spellEnd"/>
            <w:r>
              <w:t xml:space="preserve"> </w:t>
            </w:r>
            <w:proofErr w:type="spellStart"/>
            <w:r>
              <w:t>êrişê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6D4B52" w:rsidRDefault="00474789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4B52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6D4B52" w:rsidRDefault="006D4B52" w:rsidP="00635CF5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Serdagirtina</w:t>
            </w:r>
            <w:proofErr w:type="spellEnd"/>
            <w:r>
              <w:t xml:space="preserve"> </w:t>
            </w:r>
            <w:proofErr w:type="spellStart"/>
            <w:r>
              <w:t>malên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6D4B52" w:rsidRPr="0011713D" w:rsidRDefault="00474789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474789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474789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474789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54E0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gef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xwarin</w:t>
            </w:r>
            <w:proofErr w:type="spellEnd"/>
            <w:r>
              <w:t xml:space="preserve"> 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474789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474789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474789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F46C3" w:rsidRDefault="006F46C3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A7CBAA3" wp14:editId="3E10B64A">
                <wp:simplePos x="0" y="0"/>
                <wp:positionH relativeFrom="page">
                  <wp:posOffset>1073426</wp:posOffset>
                </wp:positionH>
                <wp:positionV relativeFrom="page">
                  <wp:posOffset>3489297</wp:posOffset>
                </wp:positionV>
                <wp:extent cx="5645426" cy="285115"/>
                <wp:effectExtent l="0" t="0" r="0" b="635"/>
                <wp:wrapNone/>
                <wp:docPr id="3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426" cy="285115"/>
                          <a:chOff x="1156" y="7349"/>
                          <a:chExt cx="8616" cy="434"/>
                        </a:xfrm>
                      </wpg:grpSpPr>
                      <pic:pic xmlns:pic="http://schemas.openxmlformats.org/drawingml/2006/picture">
                        <pic:nvPicPr>
                          <pic:cNvPr id="4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627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349"/>
                            <a:ext cx="7901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173" w:rsidRPr="00B55665" w:rsidRDefault="002D3173" w:rsidP="002D3173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2- MAFÊ BINPÊKIRINÊN AZADIYA GOTIN Û RAMANÊN ROJNAMEGERAN</w:t>
                              </w:r>
                            </w:p>
                            <w:p w:rsidR="00490A14" w:rsidRDefault="00490A14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84.5pt;margin-top:274.75pt;width:444.5pt;height:22.45pt;z-index:15730688;mso-position-horizontal-relative:page;mso-position-vertical-relative:page" coordorigin="1156,7349" coordsize="8616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">
                <v:shape id="Picture 59" o:spid="_x0000_s1031" type="#_x0000_t75" style="position:absolute;left:1156;top:7627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IhgbCAAAA2wAAAA8AAABkcnMvZG93bnJldi54bWxEj8FqwzAQRO+F/oPYQm+17BCC60YJoaHQ&#10;Sw5WSs+LtbFFrJWxVNv9+6oQyHGYmTfMdr+4Xkw0ButZQZHlIIgbbyy3Cr7OHy8liBCRDfaeScEv&#10;BdjvHh+2WBk/c02Tjq1IEA4VKuhiHCopQ9ORw5D5gTh5Fz86jEmOrTQjzgnuernK8410aDktdDjQ&#10;e0fNVf84Bd/r05Cz5HrWumxPR20P9lUr9fy0HN5ARFriPXxrfxoF6wL+v6QfIH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IYGwgAAANsAAAAPAAAAAAAAAAAAAAAAAJ8C&#10;AABkcnMvZG93bnJldi54bWxQSwUGAAAAAAQABAD3AAAAjgMAAAAA&#10;">
                  <v:imagedata r:id="rId10" o:title=""/>
                </v:shape>
                <v:shape id="Text Box 57" o:spid="_x0000_s1032" type="#_x0000_t202" style="position:absolute;left:1159;top:7349;width:7901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2D3173" w:rsidRPr="00B55665" w:rsidRDefault="002D3173" w:rsidP="002D3173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2- MAFÊ BINPÊKIRINÊN AZADIYA GOTIN Û RAMANÊN ROJNAMEGERAN</w:t>
                        </w:r>
                      </w:p>
                      <w:p w:rsidR="00490A14" w:rsidRDefault="00490A14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45815" w:rsidRDefault="00A45815" w:rsidP="00635CF5">
      <w:pPr>
        <w:pStyle w:val="GvdeMetni"/>
        <w:jc w:val="both"/>
      </w:pP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darbarê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474789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474789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BF4674" w:rsidRPr="0011713D" w:rsidRDefault="00BF4674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BF4674" w:rsidRPr="0011713D" w:rsidRDefault="002D3173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BF4674" w:rsidRPr="0011713D" w:rsidRDefault="002D3173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474789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BF4674" w:rsidRPr="0011713D" w:rsidRDefault="002D3173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</w:t>
            </w:r>
            <w:r w:rsidR="00921D3B">
              <w:rPr>
                <w:sz w:val="24"/>
                <w:szCs w:val="24"/>
              </w:rPr>
              <w:t>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474789" w:rsidP="003F2856">
            <w:pPr>
              <w:pStyle w:val="TableParagraph"/>
              <w:spacing w:line="264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BF4674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4C37"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="00354C37"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BF4674" w:rsidRPr="0011713D" w:rsidRDefault="00474789" w:rsidP="001830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3577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973577" w:rsidRPr="0011713D" w:rsidRDefault="00EF233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r w:rsidR="008E3AE7">
              <w:t>n</w:t>
            </w:r>
            <w:proofErr w:type="spellEnd"/>
            <w:r w:rsidR="008E3AE7"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973577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973577" w:rsidRPr="0011713D" w:rsidRDefault="00474789" w:rsidP="00467526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3577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973577" w:rsidRPr="0011713D" w:rsidRDefault="00973577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973577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973577" w:rsidRPr="0011713D" w:rsidRDefault="00474789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EF233B" w:rsidP="00474789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gor</w:t>
            </w:r>
            <w:proofErr w:type="spellEnd"/>
            <w:r>
              <w:t xml:space="preserve"> </w:t>
            </w:r>
            <w:proofErr w:type="spellStart"/>
            <w:r>
              <w:t>roja</w:t>
            </w:r>
            <w:proofErr w:type="spellEnd"/>
            <w:r>
              <w:t xml:space="preserve"> </w:t>
            </w:r>
            <w:r w:rsidR="00804A5C">
              <w:t>0</w:t>
            </w:r>
            <w:r w:rsidR="00474789">
              <w:t>2</w:t>
            </w:r>
            <w:r w:rsidR="00804A5C">
              <w:t xml:space="preserve"> </w:t>
            </w:r>
            <w:proofErr w:type="spellStart"/>
            <w:r w:rsidR="00474789">
              <w:t>Îlon</w:t>
            </w:r>
            <w:proofErr w:type="spellEnd"/>
            <w:r>
              <w:t xml:space="preserve"> 202</w:t>
            </w:r>
            <w:r w:rsidR="00921D3B">
              <w:t>5</w:t>
            </w:r>
            <w:r>
              <w:t>’an)</w:t>
            </w:r>
          </w:p>
        </w:tc>
        <w:tc>
          <w:tcPr>
            <w:tcW w:w="2028" w:type="dxa"/>
            <w:shd w:val="clear" w:color="auto" w:fill="D2EAF0"/>
          </w:tcPr>
          <w:p w:rsidR="00BF4674" w:rsidRPr="0011713D" w:rsidRDefault="00BF4674" w:rsidP="00804A5C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</w:p>
        </w:tc>
      </w:tr>
    </w:tbl>
    <w:p w:rsidR="00A45815" w:rsidRDefault="00A45815" w:rsidP="00EF233B">
      <w:pPr>
        <w:rPr>
          <w:b/>
        </w:rPr>
      </w:pPr>
    </w:p>
    <w:p w:rsidR="00EF233B" w:rsidRDefault="00A45815" w:rsidP="00EF233B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</w:t>
      </w:r>
      <w:r w:rsidR="00EF233B">
        <w:rPr>
          <w:b/>
        </w:rPr>
        <w:t>3</w:t>
      </w:r>
      <w:r w:rsidR="00EF233B" w:rsidRPr="00B55665">
        <w:rPr>
          <w:b/>
        </w:rPr>
        <w:t>-</w:t>
      </w:r>
      <w:r w:rsidR="00EF233B" w:rsidRPr="00EF233B">
        <w:rPr>
          <w:b/>
        </w:rPr>
        <w:t xml:space="preserve"> </w:t>
      </w:r>
      <w:r w:rsidR="00EF233B" w:rsidRPr="00B55665">
        <w:rPr>
          <w:b/>
        </w:rPr>
        <w:t>BINPÊKIRINÊN LI DIJ MAFÊN ABORÎ Û CIVAKBÛNA ROJNAMEGERAN</w:t>
      </w:r>
    </w:p>
    <w:p w:rsidR="00A45815" w:rsidRDefault="006F46C3" w:rsidP="00EF233B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3200" behindDoc="0" locked="0" layoutInCell="1" allowOverlap="1" wp14:anchorId="52E7D76E" wp14:editId="2340893B">
            <wp:simplePos x="0" y="0"/>
            <wp:positionH relativeFrom="column">
              <wp:posOffset>100330</wp:posOffset>
            </wp:positionH>
            <wp:positionV relativeFrom="paragraph">
              <wp:posOffset>16179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DDD4FFB" wp14:editId="2E524F30">
                <wp:simplePos x="0" y="0"/>
                <wp:positionH relativeFrom="page">
                  <wp:posOffset>985520</wp:posOffset>
                </wp:positionH>
                <wp:positionV relativeFrom="page">
                  <wp:posOffset>6296025</wp:posOffset>
                </wp:positionV>
                <wp:extent cx="6011545" cy="452755"/>
                <wp:effectExtent l="0" t="0" r="8255" b="4445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56" w:type="dxa"/>
                              <w:tblInd w:w="10" w:type="dxa"/>
                              <w:tblBorders>
                                <w:top w:val="single" w:sz="8" w:space="0" w:color="78C0D3"/>
                                <w:left w:val="single" w:sz="8" w:space="0" w:color="78C0D3"/>
                                <w:bottom w:val="single" w:sz="8" w:space="0" w:color="78C0D3"/>
                                <w:right w:val="single" w:sz="8" w:space="0" w:color="78C0D3"/>
                                <w:insideH w:val="single" w:sz="8" w:space="0" w:color="78C0D3"/>
                                <w:insideV w:val="single" w:sz="8" w:space="0" w:color="78C0D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8"/>
                              <w:gridCol w:w="2028"/>
                            </w:tblGrid>
                            <w:tr w:rsidR="00654E00" w:rsidTr="00921D3B">
                              <w:trPr>
                                <w:trHeight w:val="154"/>
                              </w:trPr>
                              <w:tc>
                                <w:tcPr>
                                  <w:tcW w:w="7328" w:type="dxa"/>
                                  <w:shd w:val="clear" w:color="auto" w:fill="D2EAF0"/>
                                </w:tcPr>
                                <w:p w:rsidR="00654E00" w:rsidRDefault="00654E00" w:rsidP="004F0C15">
                                  <w:pPr>
                                    <w:pStyle w:val="TableParagraph"/>
                                    <w:ind w:left="107"/>
                                  </w:pPr>
                                  <w:proofErr w:type="spellStart"/>
                                  <w:r>
                                    <w:t>Rojnamegerên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 w:rsidR="004F0C15">
                                    <w:t>ji</w:t>
                                  </w:r>
                                  <w:proofErr w:type="spellEnd"/>
                                  <w:r w:rsidR="004F0C15">
                                    <w:t xml:space="preserve"> kar </w:t>
                                  </w:r>
                                  <w:proofErr w:type="spellStart"/>
                                  <w:r w:rsidR="004F0C15">
                                    <w:t>hatine</w:t>
                                  </w:r>
                                  <w:proofErr w:type="spellEnd"/>
                                  <w:r w:rsidR="004F0C15">
                                    <w:t xml:space="preserve"> </w:t>
                                  </w:r>
                                  <w:proofErr w:type="spellStart"/>
                                  <w:r w:rsidR="004F0C15">
                                    <w:t>girtin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8" w:type="dxa"/>
                                  <w:shd w:val="clear" w:color="auto" w:fill="D2EAF0"/>
                                </w:tcPr>
                                <w:p w:rsidR="00654E00" w:rsidRDefault="00DA2857" w:rsidP="00183099">
                                  <w:pPr>
                                    <w:pStyle w:val="TableParagraph"/>
                                    <w:ind w:right="6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  <w:r w:rsidR="005A1907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474789"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74789" w:rsidTr="00921D3B">
                              <w:trPr>
                                <w:trHeight w:val="154"/>
                              </w:trPr>
                              <w:tc>
                                <w:tcPr>
                                  <w:tcW w:w="7328" w:type="dxa"/>
                                  <w:shd w:val="clear" w:color="auto" w:fill="D2EAF0"/>
                                </w:tcPr>
                                <w:p w:rsidR="00474789" w:rsidRDefault="00474789" w:rsidP="004F0C15">
                                  <w:pPr>
                                    <w:pStyle w:val="TableParagraph"/>
                                    <w:ind w:left="107"/>
                                  </w:pPr>
                                  <w:proofErr w:type="spellStart"/>
                                  <w:r>
                                    <w:rPr>
                                      <w:lang w:eastAsia="tr-TR"/>
                                    </w:rPr>
                                    <w:t>Weşanên</w:t>
                                  </w:r>
                                  <w:proofErr w:type="spellEnd"/>
                                  <w:r>
                                    <w:rPr>
                                      <w:lang w:eastAsia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eastAsia="tr-TR"/>
                                    </w:rPr>
                                    <w:t>îlanên</w:t>
                                  </w:r>
                                  <w:proofErr w:type="spellEnd"/>
                                  <w:r>
                                    <w:rPr>
                                      <w:lang w:eastAsia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eastAsia="tr-TR"/>
                                    </w:rPr>
                                    <w:t>wan</w:t>
                                  </w:r>
                                  <w:proofErr w:type="spellEnd"/>
                                  <w:r>
                                    <w:rPr>
                                      <w:lang w:eastAsia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eastAsia="tr-TR"/>
                                    </w:rPr>
                                    <w:t>hatine</w:t>
                                  </w:r>
                                  <w:proofErr w:type="spellEnd"/>
                                  <w:r>
                                    <w:rPr>
                                      <w:lang w:eastAsia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eastAsia="tr-TR"/>
                                    </w:rPr>
                                    <w:t>birîn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8" w:type="dxa"/>
                                  <w:shd w:val="clear" w:color="auto" w:fill="D2EAF0"/>
                                </w:tcPr>
                                <w:p w:rsidR="00474789" w:rsidRDefault="00DA2857" w:rsidP="00183099">
                                  <w:pPr>
                                    <w:pStyle w:val="TableParagraph"/>
                                    <w:ind w:right="6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 w:rsidR="00474789"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490A14" w:rsidRDefault="00490A14">
                            <w:pPr>
                              <w:pStyle w:val="GvdeMetni"/>
                            </w:pPr>
                          </w:p>
                          <w:p w:rsidR="00147DAB" w:rsidRDefault="00147DAB">
                            <w:pPr>
                              <w:pStyle w:val="GvdeMetni"/>
                            </w:pPr>
                          </w:p>
                          <w:p w:rsidR="00147DAB" w:rsidRDefault="00147DAB">
                            <w:pPr>
                              <w:pStyle w:val="GvdeMetni"/>
                            </w:pPr>
                          </w:p>
                          <w:p w:rsidR="00147DAB" w:rsidRDefault="00147DA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77.6pt;margin-top:495.75pt;width:473.35pt;height:35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Knsg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9356" w:type="dxa"/>
                        <w:tblInd w:w="10" w:type="dxa"/>
                        <w:tblBorders>
                          <w:top w:val="single" w:sz="8" w:space="0" w:color="78C0D3"/>
                          <w:left w:val="single" w:sz="8" w:space="0" w:color="78C0D3"/>
                          <w:bottom w:val="single" w:sz="8" w:space="0" w:color="78C0D3"/>
                          <w:right w:val="single" w:sz="8" w:space="0" w:color="78C0D3"/>
                          <w:insideH w:val="single" w:sz="8" w:space="0" w:color="78C0D3"/>
                          <w:insideV w:val="single" w:sz="8" w:space="0" w:color="78C0D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8"/>
                        <w:gridCol w:w="2028"/>
                      </w:tblGrid>
                      <w:tr w:rsidR="00654E00" w:rsidTr="00921D3B">
                        <w:trPr>
                          <w:trHeight w:val="154"/>
                        </w:trPr>
                        <w:tc>
                          <w:tcPr>
                            <w:tcW w:w="7328" w:type="dxa"/>
                            <w:shd w:val="clear" w:color="auto" w:fill="D2EAF0"/>
                          </w:tcPr>
                          <w:p w:rsidR="00654E00" w:rsidRDefault="00654E00" w:rsidP="004F0C15">
                            <w:pPr>
                              <w:pStyle w:val="TableParagraph"/>
                              <w:ind w:left="107"/>
                            </w:pPr>
                            <w:proofErr w:type="spellStart"/>
                            <w:r>
                              <w:t>Rojnamegerên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4F0C15">
                              <w:t>ji</w:t>
                            </w:r>
                            <w:proofErr w:type="spellEnd"/>
                            <w:r w:rsidR="004F0C15">
                              <w:t xml:space="preserve"> kar </w:t>
                            </w:r>
                            <w:proofErr w:type="spellStart"/>
                            <w:r w:rsidR="004F0C15">
                              <w:t>hatine</w:t>
                            </w:r>
                            <w:proofErr w:type="spellEnd"/>
                            <w:r w:rsidR="004F0C15">
                              <w:t xml:space="preserve"> </w:t>
                            </w:r>
                            <w:proofErr w:type="spellStart"/>
                            <w:r w:rsidR="004F0C15">
                              <w:t>girtin</w:t>
                            </w:r>
                            <w:proofErr w:type="spellEnd"/>
                          </w:p>
                        </w:tc>
                        <w:tc>
                          <w:tcPr>
                            <w:tcW w:w="2028" w:type="dxa"/>
                            <w:shd w:val="clear" w:color="auto" w:fill="D2EAF0"/>
                          </w:tcPr>
                          <w:p w:rsidR="00654E00" w:rsidRDefault="00DA2857" w:rsidP="00183099">
                            <w:pPr>
                              <w:pStyle w:val="TableParagraph"/>
                              <w:ind w:right="6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  <w:r w:rsidR="005A1907">
                              <w:rPr>
                                <w:sz w:val="24"/>
                              </w:rPr>
                              <w:t>1</w:t>
                            </w:r>
                            <w:r w:rsidR="00474789"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474789" w:rsidTr="00921D3B">
                        <w:trPr>
                          <w:trHeight w:val="154"/>
                        </w:trPr>
                        <w:tc>
                          <w:tcPr>
                            <w:tcW w:w="7328" w:type="dxa"/>
                            <w:shd w:val="clear" w:color="auto" w:fill="D2EAF0"/>
                          </w:tcPr>
                          <w:p w:rsidR="00474789" w:rsidRDefault="00474789" w:rsidP="004F0C15">
                            <w:pPr>
                              <w:pStyle w:val="TableParagraph"/>
                              <w:ind w:left="107"/>
                            </w:pPr>
                            <w:proofErr w:type="spellStart"/>
                            <w:r>
                              <w:rPr>
                                <w:lang w:eastAsia="tr-TR"/>
                              </w:rPr>
                              <w:t>Weşanên</w:t>
                            </w:r>
                            <w:proofErr w:type="spellEnd"/>
                            <w:r>
                              <w:rPr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tr-TR"/>
                              </w:rPr>
                              <w:t>îlanên</w:t>
                            </w:r>
                            <w:proofErr w:type="spellEnd"/>
                            <w:r>
                              <w:rPr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tr-TR"/>
                              </w:rPr>
                              <w:t>wan</w:t>
                            </w:r>
                            <w:proofErr w:type="spellEnd"/>
                            <w:r>
                              <w:rPr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tr-TR"/>
                              </w:rPr>
                              <w:t>hatine</w:t>
                            </w:r>
                            <w:proofErr w:type="spellEnd"/>
                            <w:r>
                              <w:rPr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tr-TR"/>
                              </w:rPr>
                              <w:t>birîn</w:t>
                            </w:r>
                            <w:proofErr w:type="spellEnd"/>
                          </w:p>
                        </w:tc>
                        <w:tc>
                          <w:tcPr>
                            <w:tcW w:w="2028" w:type="dxa"/>
                            <w:shd w:val="clear" w:color="auto" w:fill="D2EAF0"/>
                          </w:tcPr>
                          <w:p w:rsidR="00474789" w:rsidRDefault="00DA2857" w:rsidP="00183099">
                            <w:pPr>
                              <w:pStyle w:val="TableParagraph"/>
                              <w:ind w:right="6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 w:rsidR="00474789"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490A14" w:rsidRDefault="00490A14">
                      <w:pPr>
                        <w:pStyle w:val="GvdeMetni"/>
                      </w:pPr>
                    </w:p>
                    <w:p w:rsidR="00147DAB" w:rsidRDefault="00147DAB">
                      <w:pPr>
                        <w:pStyle w:val="GvdeMetni"/>
                      </w:pPr>
                    </w:p>
                    <w:p w:rsidR="00147DAB" w:rsidRDefault="00147DAB">
                      <w:pPr>
                        <w:pStyle w:val="GvdeMetni"/>
                      </w:pPr>
                    </w:p>
                    <w:p w:rsidR="00147DAB" w:rsidRDefault="00147DA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3B9C" w:rsidRDefault="00C93B9C" w:rsidP="00EF233B">
      <w:pPr>
        <w:rPr>
          <w:b/>
        </w:rPr>
      </w:pPr>
    </w:p>
    <w:p w:rsidR="006F46C3" w:rsidRPr="00B55665" w:rsidRDefault="006F46C3" w:rsidP="00EF233B">
      <w:pPr>
        <w:rPr>
          <w:b/>
        </w:rPr>
      </w:pPr>
    </w:p>
    <w:p w:rsidR="00293126" w:rsidRDefault="00293126" w:rsidP="00635CF5">
      <w:pPr>
        <w:pStyle w:val="GvdeMetni"/>
        <w:spacing w:before="5"/>
        <w:jc w:val="both"/>
      </w:pPr>
    </w:p>
    <w:p w:rsidR="00147DAB" w:rsidRDefault="006F46C3" w:rsidP="00635CF5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D44940A" wp14:editId="3AF003EC">
                <wp:simplePos x="0" y="0"/>
                <wp:positionH relativeFrom="margin">
                  <wp:posOffset>78105</wp:posOffset>
                </wp:positionH>
                <wp:positionV relativeFrom="page">
                  <wp:posOffset>6861175</wp:posOffset>
                </wp:positionV>
                <wp:extent cx="5574030" cy="184785"/>
                <wp:effectExtent l="0" t="0" r="7620" b="5715"/>
                <wp:wrapNone/>
                <wp:docPr id="3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184785"/>
                          <a:chOff x="1082" y="11371"/>
                          <a:chExt cx="8460" cy="160"/>
                        </a:xfrm>
                      </wpg:grpSpPr>
                      <pic:pic xmlns:pic="http://schemas.openxmlformats.org/drawingml/2006/picture">
                        <pic:nvPicPr>
                          <pic:cNvPr id="3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" y="11502"/>
                            <a:ext cx="8460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52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117" y="11371"/>
                            <a:ext cx="815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3B" w:rsidRPr="00B55665" w:rsidRDefault="00EF233B" w:rsidP="00EF233B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4-ASTEGKIRIN Û SANSURA LI DIJÎ SAZIYÊN MEDYA Û ÇAPAMENIYÊ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4" style="position:absolute;left:0;text-align:left;margin-left:6.15pt;margin-top:540.25pt;width:438.9pt;height:14.55pt;z-index:15731200;mso-position-horizontal-relative:margin;mso-position-vertical-relative:page" coordorigin="1082,11371" coordsize="8460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">
                <v:shape id="Picture 54" o:spid="_x0000_s1035" type="#_x0000_t75" style="position:absolute;left:1082;top:11502;width:8460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SkwvFAAAA2wAAAA8AAABkcnMvZG93bnJldi54bWxEj0+LwjAUxO+C3yE8YW+aqqBuNYq4rCh4&#10;8c8ue3w0z7bYvHSbqNVPbwTB4zAzv2Ems9oU4kKVyy0r6HYiEMSJ1TmnCg777/YIhPPIGgvLpOBG&#10;DmbTZmOCsbZX3tJl51MRIOxiVJB5X8ZSuiQjg65jS+LgHW1l0AdZpVJXeA1wU8heFA2kwZzDQoYl&#10;LTJKTruzUfCzp8/115A23f5oe1+av9/N/3Cp1Eerno9BeKr9O/xqr7SC/gCeX8IPkN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EpMLxQAAANsAAAAPAAAAAAAAAAAAAAAA&#10;AJ8CAABkcnMvZG93bnJldi54bWxQSwUGAAAAAAQABAD3AAAAkQMAAAAA&#10;">
                  <v:imagedata r:id="rId12" o:title=""/>
                </v:shape>
                <v:shape id="Text Box 52" o:spid="_x0000_s1036" type="#_x0000_t202" style="position:absolute;left:1117;top:11371;width:8151;height:13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oScEA&#10;AADbAAAADwAAAGRycy9kb3ducmV2LnhtbERPS27CMBDdV+IO1lRi1zgBqdAQgxAVUlh0wecAo3ga&#10;h8bjKHYh5PR4UanLp/cvNoNtxY163zhWkCUpCOLK6YZrBZfz/m0Jwgdkja1jUvAgD5v15KXAXLs7&#10;H+l2CrWIIexzVGBC6HIpfWXIok9cRxy5b9dbDBH2tdQ93mO4beUsTd+lxYZjg8GOdoaqn9OvVZAO&#10;2cF8mVl52S4+Mbt+2HGsrVLT12G7AhFoCP/iP3epFczj2Pg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W6EnBAAAA2wAAAA8AAAAAAAAAAAAAAAAAmAIAAGRycy9kb3du&#10;cmV2LnhtbFBLBQYAAAAABAAEAPUAAACGAwAAAAA=&#10;" filled="f" stroked="f">
                  <v:textbox inset="0,0,0,0">
                    <w:txbxContent>
                      <w:p w:rsidR="00EF233B" w:rsidRPr="00B55665" w:rsidRDefault="00EF233B" w:rsidP="00EF233B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4-ASTEGKIRIN Û SANSURA LI DIJÎ SAZIYÊN MEDYA Û ÇAPAMENIYÊ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EB3F48" w:rsidRDefault="00EB3F48" w:rsidP="00635CF5">
      <w:pPr>
        <w:pStyle w:val="GvdeMetni"/>
        <w:spacing w:before="5"/>
        <w:jc w:val="both"/>
      </w:pPr>
      <w:r>
        <w:t xml:space="preserve">    </w:t>
      </w:r>
    </w:p>
    <w:p w:rsidR="000C6FB4" w:rsidRDefault="000C6FB4" w:rsidP="00635CF5">
      <w:pPr>
        <w:pStyle w:val="GvdeMetni"/>
        <w:spacing w:before="5"/>
        <w:jc w:val="both"/>
      </w:pPr>
    </w:p>
    <w:p w:rsidR="006F46C3" w:rsidRDefault="006F46C3" w:rsidP="00635CF5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5E6D81" w:rsidRPr="00410C63" w:rsidTr="00A9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5E6D81" w:rsidP="00041A9E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Rûtîkê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:rsidR="005E6D81" w:rsidRPr="00410C63" w:rsidRDefault="005A1907" w:rsidP="005A1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Reşkirina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Ekranan</w:t>
            </w:r>
            <w:proofErr w:type="spellEnd"/>
          </w:p>
        </w:tc>
        <w:tc>
          <w:tcPr>
            <w:tcW w:w="2268" w:type="dxa"/>
          </w:tcPr>
          <w:p w:rsidR="005E6D81" w:rsidRPr="00410C63" w:rsidRDefault="00474789" w:rsidP="00183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 w:rsidR="00DA2857">
              <w:rPr>
                <w:b w:val="0"/>
              </w:rPr>
              <w:t xml:space="preserve">Tv (5 </w:t>
            </w:r>
            <w:proofErr w:type="spellStart"/>
            <w:r w:rsidR="00DA2857">
              <w:rPr>
                <w:b w:val="0"/>
              </w:rPr>
              <w:t>roj</w:t>
            </w:r>
            <w:proofErr w:type="spellEnd"/>
            <w:r w:rsidR="00DA2857">
              <w:rPr>
                <w:b w:val="0"/>
              </w:rPr>
              <w:t>)</w:t>
            </w:r>
          </w:p>
        </w:tc>
      </w:tr>
      <w:tr w:rsidR="001F2854" w:rsidRPr="00410C63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1F2854" w:rsidRPr="00410C63" w:rsidRDefault="001F2854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1F2854" w:rsidRPr="00410C63" w:rsidRDefault="001F2854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:rsidR="001F2854" w:rsidRPr="00410C63" w:rsidRDefault="008E3AE7" w:rsidP="008E3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Cezayên</w:t>
            </w:r>
            <w:proofErr w:type="spellEnd"/>
            <w:r>
              <w:t xml:space="preserve"> </w:t>
            </w:r>
            <w:proofErr w:type="spellStart"/>
            <w:r>
              <w:t>Idarî</w:t>
            </w:r>
            <w:proofErr w:type="spellEnd"/>
            <w:r w:rsidR="001F2854">
              <w:t xml:space="preserve"> </w:t>
            </w:r>
          </w:p>
        </w:tc>
        <w:tc>
          <w:tcPr>
            <w:tcW w:w="2268" w:type="dxa"/>
          </w:tcPr>
          <w:p w:rsidR="001F2854" w:rsidRPr="00410C63" w:rsidRDefault="00DA2857" w:rsidP="005A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F2854" w:rsidRPr="00410C63" w:rsidTr="00A9597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1F2854" w:rsidRPr="00410C63" w:rsidRDefault="001F2854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1F2854" w:rsidRPr="00410C63" w:rsidRDefault="001F2854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:rsidR="001F2854" w:rsidRPr="00410C63" w:rsidRDefault="004F0C15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>
              <w:t>bernameyan</w:t>
            </w:r>
            <w:proofErr w:type="spellEnd"/>
          </w:p>
        </w:tc>
        <w:tc>
          <w:tcPr>
            <w:tcW w:w="2268" w:type="dxa"/>
          </w:tcPr>
          <w:p w:rsidR="001F2854" w:rsidRPr="00410C63" w:rsidRDefault="00DA2857" w:rsidP="00DA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(5 car </w:t>
            </w: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>
              <w:t>bername</w:t>
            </w:r>
            <w:proofErr w:type="spellEnd"/>
            <w:r>
              <w:t>)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1437D8" w:rsidP="001437D8">
      <w:pPr>
        <w:ind w:left="142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1418F2E3" wp14:editId="1C2AB666">
            <wp:simplePos x="0" y="0"/>
            <wp:positionH relativeFrom="column">
              <wp:posOffset>84150</wp:posOffset>
            </wp:positionH>
            <wp:positionV relativeFrom="paragraph">
              <wp:posOffset>136525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93B9C" w:rsidRPr="00B55665">
        <w:rPr>
          <w:b/>
        </w:rPr>
        <w:t>5-ASTENKIRINA DÎTINA QADÊN MEDYA DIJÎTAL Û ÎNTERNETÊ</w:t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DA2857" w:rsidP="00DA2857">
            <w:pPr>
              <w:pStyle w:val="TableParagraph"/>
              <w:tabs>
                <w:tab w:val="left" w:pos="413"/>
                <w:tab w:val="left" w:pos="551"/>
                <w:tab w:val="center" w:pos="995"/>
              </w:tabs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F285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1F2854" w:rsidRPr="00086A63" w:rsidRDefault="001F2854" w:rsidP="004F0C15">
            <w:pPr>
              <w:rPr>
                <w:b/>
              </w:rPr>
            </w:pPr>
            <w:r>
              <w:t xml:space="preserve">  </w:t>
            </w: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proofErr w:type="gramStart"/>
            <w:r w:rsidR="004F0C15">
              <w:t>Nûçe</w:t>
            </w:r>
            <w:r>
              <w:t>yên</w:t>
            </w:r>
            <w:proofErr w:type="spellEnd"/>
            <w:r>
              <w:t xml:space="preserve">  </w:t>
            </w:r>
            <w:proofErr w:type="spellStart"/>
            <w:r w:rsidR="00A92A06">
              <w:t>dîtina</w:t>
            </w:r>
            <w:proofErr w:type="spellEnd"/>
            <w:proofErr w:type="gramEnd"/>
            <w:r w:rsidR="00A92A06">
              <w:t xml:space="preserve"> </w:t>
            </w:r>
            <w:proofErr w:type="spellStart"/>
            <w:r w:rsidR="00A92A06">
              <w:t>wan</w:t>
            </w:r>
            <w:proofErr w:type="spellEnd"/>
            <w:r w:rsidR="00A92A06">
              <w:t xml:space="preserve"> </w:t>
            </w:r>
            <w:proofErr w:type="spellStart"/>
            <w:r w:rsidR="00A92A06">
              <w:t>hatine</w:t>
            </w:r>
            <w:proofErr w:type="spellEnd"/>
            <w:r w:rsidR="00A92A06">
              <w:t xml:space="preserve"> </w:t>
            </w:r>
            <w:proofErr w:type="spellStart"/>
            <w:r w:rsidR="00A92A06">
              <w:t>qedexekirin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1F2854" w:rsidRPr="0011713D" w:rsidRDefault="00DA2857" w:rsidP="00DA2857">
            <w:pPr>
              <w:pStyle w:val="TableParagraph"/>
              <w:tabs>
                <w:tab w:val="left" w:pos="313"/>
                <w:tab w:val="left" w:pos="551"/>
                <w:tab w:val="center" w:pos="736"/>
              </w:tabs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7</w:t>
            </w:r>
          </w:p>
        </w:tc>
      </w:tr>
      <w:tr w:rsidR="001F285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1F2854" w:rsidRPr="0011713D" w:rsidRDefault="001F2854" w:rsidP="001A5629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</w:t>
            </w:r>
            <w:proofErr w:type="spellStart"/>
            <w:r w:rsidR="001A5629">
              <w:t>dijîta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1F2854" w:rsidRPr="0011713D" w:rsidRDefault="00DA2857" w:rsidP="00DA2857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43</w:t>
            </w:r>
          </w:p>
        </w:tc>
      </w:tr>
    </w:tbl>
    <w:p w:rsidR="00BF4674" w:rsidRDefault="00BF4674" w:rsidP="003337FA">
      <w:pPr>
        <w:pStyle w:val="GvdeMetni"/>
        <w:spacing w:before="6"/>
        <w:jc w:val="both"/>
      </w:pPr>
    </w:p>
    <w:sectPr w:rsidR="00BF4674" w:rsidSect="00F27FC3">
      <w:headerReference w:type="default" r:id="rId13"/>
      <w:footerReference w:type="default" r:id="rId14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8F" w:rsidRDefault="00B55A8F">
      <w:r>
        <w:separator/>
      </w:r>
    </w:p>
  </w:endnote>
  <w:endnote w:type="continuationSeparator" w:id="0">
    <w:p w:rsidR="00B55A8F" w:rsidRDefault="00B5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57A2EACE" wp14:editId="2016BBE0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B55A8F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9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B55A8F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23324E74" wp14:editId="5BF875F5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40C381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8F" w:rsidRDefault="00B55A8F">
      <w:r>
        <w:separator/>
      </w:r>
    </w:p>
  </w:footnote>
  <w:footnote w:type="continuationSeparator" w:id="0">
    <w:p w:rsidR="00B55A8F" w:rsidRDefault="00B5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7050F5FA" wp14:editId="6CF978FF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39A3AE2C" wp14:editId="575D983D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921D61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3CA63639" wp14:editId="4F7B0F49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7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3F06308C" wp14:editId="6B813A35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6" o:spid="_x0000_s1038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2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3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4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5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6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8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9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0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1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2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3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4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5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6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17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18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19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4"/>
  </w:num>
  <w:num w:numId="5">
    <w:abstractNumId w:val="19"/>
  </w:num>
  <w:num w:numId="6">
    <w:abstractNumId w:val="11"/>
  </w:num>
  <w:num w:numId="7">
    <w:abstractNumId w:val="2"/>
  </w:num>
  <w:num w:numId="8">
    <w:abstractNumId w:val="7"/>
  </w:num>
  <w:num w:numId="9">
    <w:abstractNumId w:val="17"/>
  </w:num>
  <w:num w:numId="10">
    <w:abstractNumId w:val="5"/>
  </w:num>
  <w:num w:numId="11">
    <w:abstractNumId w:val="13"/>
  </w:num>
  <w:num w:numId="12">
    <w:abstractNumId w:val="12"/>
  </w:num>
  <w:num w:numId="13">
    <w:abstractNumId w:val="16"/>
  </w:num>
  <w:num w:numId="14">
    <w:abstractNumId w:val="10"/>
  </w:num>
  <w:num w:numId="15">
    <w:abstractNumId w:val="15"/>
  </w:num>
  <w:num w:numId="16">
    <w:abstractNumId w:val="9"/>
  </w:num>
  <w:num w:numId="17">
    <w:abstractNumId w:val="8"/>
  </w:num>
  <w:num w:numId="18">
    <w:abstractNumId w:val="4"/>
  </w:num>
  <w:num w:numId="19">
    <w:abstractNumId w:val="3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24028"/>
    <w:rsid w:val="000371CC"/>
    <w:rsid w:val="000473FC"/>
    <w:rsid w:val="00056D8D"/>
    <w:rsid w:val="0006500A"/>
    <w:rsid w:val="00074E9A"/>
    <w:rsid w:val="00092D6E"/>
    <w:rsid w:val="000B4B69"/>
    <w:rsid w:val="000C04E6"/>
    <w:rsid w:val="000C1259"/>
    <w:rsid w:val="000C559E"/>
    <w:rsid w:val="000C6FB4"/>
    <w:rsid w:val="000E2C7F"/>
    <w:rsid w:val="000E435B"/>
    <w:rsid w:val="000E4637"/>
    <w:rsid w:val="000E4FF2"/>
    <w:rsid w:val="000F1455"/>
    <w:rsid w:val="000F29CC"/>
    <w:rsid w:val="0011713D"/>
    <w:rsid w:val="00120112"/>
    <w:rsid w:val="00120DEA"/>
    <w:rsid w:val="00142CBF"/>
    <w:rsid w:val="00142D42"/>
    <w:rsid w:val="0014302E"/>
    <w:rsid w:val="001437D8"/>
    <w:rsid w:val="00147DAB"/>
    <w:rsid w:val="00171485"/>
    <w:rsid w:val="00175CFB"/>
    <w:rsid w:val="00183099"/>
    <w:rsid w:val="0019566E"/>
    <w:rsid w:val="001A5629"/>
    <w:rsid w:val="001C198C"/>
    <w:rsid w:val="001C2FC2"/>
    <w:rsid w:val="001C7B85"/>
    <w:rsid w:val="001E5A12"/>
    <w:rsid w:val="001F2854"/>
    <w:rsid w:val="002022C5"/>
    <w:rsid w:val="0023220E"/>
    <w:rsid w:val="0028151F"/>
    <w:rsid w:val="0028413F"/>
    <w:rsid w:val="00286D49"/>
    <w:rsid w:val="00293126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337FA"/>
    <w:rsid w:val="0035096A"/>
    <w:rsid w:val="003516C0"/>
    <w:rsid w:val="00354C37"/>
    <w:rsid w:val="00381416"/>
    <w:rsid w:val="003821B6"/>
    <w:rsid w:val="003B0620"/>
    <w:rsid w:val="003C64EF"/>
    <w:rsid w:val="003D01F3"/>
    <w:rsid w:val="003D2686"/>
    <w:rsid w:val="003D5DA9"/>
    <w:rsid w:val="003F0A4C"/>
    <w:rsid w:val="003F2856"/>
    <w:rsid w:val="00410B24"/>
    <w:rsid w:val="004138DA"/>
    <w:rsid w:val="00421258"/>
    <w:rsid w:val="00422AA9"/>
    <w:rsid w:val="00427BFF"/>
    <w:rsid w:val="004332E1"/>
    <w:rsid w:val="00433535"/>
    <w:rsid w:val="00467526"/>
    <w:rsid w:val="00474789"/>
    <w:rsid w:val="004771B2"/>
    <w:rsid w:val="00490A14"/>
    <w:rsid w:val="004924E7"/>
    <w:rsid w:val="004C37E4"/>
    <w:rsid w:val="004D43CF"/>
    <w:rsid w:val="004E6DDE"/>
    <w:rsid w:val="004F0C15"/>
    <w:rsid w:val="00501DC0"/>
    <w:rsid w:val="005021D7"/>
    <w:rsid w:val="00574EC6"/>
    <w:rsid w:val="00583410"/>
    <w:rsid w:val="005A1907"/>
    <w:rsid w:val="005A4127"/>
    <w:rsid w:val="005B5022"/>
    <w:rsid w:val="005C3BD0"/>
    <w:rsid w:val="005C5FBB"/>
    <w:rsid w:val="005D1E10"/>
    <w:rsid w:val="005E6D81"/>
    <w:rsid w:val="006063C0"/>
    <w:rsid w:val="0060695E"/>
    <w:rsid w:val="00635CF5"/>
    <w:rsid w:val="0064632F"/>
    <w:rsid w:val="00654E00"/>
    <w:rsid w:val="006551C2"/>
    <w:rsid w:val="0065604E"/>
    <w:rsid w:val="0066477A"/>
    <w:rsid w:val="00664D6B"/>
    <w:rsid w:val="006659AB"/>
    <w:rsid w:val="00671545"/>
    <w:rsid w:val="00687CB5"/>
    <w:rsid w:val="00697E2D"/>
    <w:rsid w:val="006A4D33"/>
    <w:rsid w:val="006D2F5F"/>
    <w:rsid w:val="006D4B52"/>
    <w:rsid w:val="006D5391"/>
    <w:rsid w:val="006D5F8F"/>
    <w:rsid w:val="006E1218"/>
    <w:rsid w:val="006E2FCB"/>
    <w:rsid w:val="006F46C3"/>
    <w:rsid w:val="00702E77"/>
    <w:rsid w:val="00705D67"/>
    <w:rsid w:val="007130B2"/>
    <w:rsid w:val="00714993"/>
    <w:rsid w:val="00714C03"/>
    <w:rsid w:val="00715C5B"/>
    <w:rsid w:val="00716539"/>
    <w:rsid w:val="007308CC"/>
    <w:rsid w:val="00731A2E"/>
    <w:rsid w:val="00771448"/>
    <w:rsid w:val="00776E86"/>
    <w:rsid w:val="00790199"/>
    <w:rsid w:val="00791016"/>
    <w:rsid w:val="007926AF"/>
    <w:rsid w:val="007A2099"/>
    <w:rsid w:val="007A6E6D"/>
    <w:rsid w:val="007C4899"/>
    <w:rsid w:val="007D222F"/>
    <w:rsid w:val="007D6E48"/>
    <w:rsid w:val="007F23C3"/>
    <w:rsid w:val="007F2ADD"/>
    <w:rsid w:val="007F313C"/>
    <w:rsid w:val="007F3AB9"/>
    <w:rsid w:val="007F4E65"/>
    <w:rsid w:val="007F6E80"/>
    <w:rsid w:val="00804A5C"/>
    <w:rsid w:val="008053C4"/>
    <w:rsid w:val="008071E8"/>
    <w:rsid w:val="008104FD"/>
    <w:rsid w:val="00815254"/>
    <w:rsid w:val="008367E1"/>
    <w:rsid w:val="00841A62"/>
    <w:rsid w:val="008464C8"/>
    <w:rsid w:val="00852C3A"/>
    <w:rsid w:val="00854D83"/>
    <w:rsid w:val="00860370"/>
    <w:rsid w:val="00884CF4"/>
    <w:rsid w:val="00895DFD"/>
    <w:rsid w:val="00897DCE"/>
    <w:rsid w:val="008A35BA"/>
    <w:rsid w:val="008A492B"/>
    <w:rsid w:val="008C2702"/>
    <w:rsid w:val="008C539E"/>
    <w:rsid w:val="008C7432"/>
    <w:rsid w:val="008D4DC0"/>
    <w:rsid w:val="008E3AE7"/>
    <w:rsid w:val="008F1EFA"/>
    <w:rsid w:val="00916A36"/>
    <w:rsid w:val="00921D3B"/>
    <w:rsid w:val="00934072"/>
    <w:rsid w:val="00944D9A"/>
    <w:rsid w:val="00953FCA"/>
    <w:rsid w:val="009549F1"/>
    <w:rsid w:val="00967576"/>
    <w:rsid w:val="00973577"/>
    <w:rsid w:val="009879FD"/>
    <w:rsid w:val="00990FDA"/>
    <w:rsid w:val="00992D6F"/>
    <w:rsid w:val="00992E12"/>
    <w:rsid w:val="009A3615"/>
    <w:rsid w:val="009C1097"/>
    <w:rsid w:val="009E1185"/>
    <w:rsid w:val="009E66B9"/>
    <w:rsid w:val="009F5AE8"/>
    <w:rsid w:val="00A27A02"/>
    <w:rsid w:val="00A311B2"/>
    <w:rsid w:val="00A45815"/>
    <w:rsid w:val="00A46BFB"/>
    <w:rsid w:val="00A52252"/>
    <w:rsid w:val="00A60DE4"/>
    <w:rsid w:val="00A61F2C"/>
    <w:rsid w:val="00A7000A"/>
    <w:rsid w:val="00A75CDC"/>
    <w:rsid w:val="00A76806"/>
    <w:rsid w:val="00A81ED6"/>
    <w:rsid w:val="00A863FB"/>
    <w:rsid w:val="00A86C78"/>
    <w:rsid w:val="00A902D2"/>
    <w:rsid w:val="00A927E0"/>
    <w:rsid w:val="00A92A06"/>
    <w:rsid w:val="00A95973"/>
    <w:rsid w:val="00AA515B"/>
    <w:rsid w:val="00AA7F1E"/>
    <w:rsid w:val="00AA7FA9"/>
    <w:rsid w:val="00AB1B98"/>
    <w:rsid w:val="00AC52C6"/>
    <w:rsid w:val="00AD174B"/>
    <w:rsid w:val="00AE1A5C"/>
    <w:rsid w:val="00B10810"/>
    <w:rsid w:val="00B2495F"/>
    <w:rsid w:val="00B40060"/>
    <w:rsid w:val="00B55A8F"/>
    <w:rsid w:val="00B702C3"/>
    <w:rsid w:val="00B7047A"/>
    <w:rsid w:val="00B7590F"/>
    <w:rsid w:val="00B7737E"/>
    <w:rsid w:val="00B81DF8"/>
    <w:rsid w:val="00B8747F"/>
    <w:rsid w:val="00BA0A68"/>
    <w:rsid w:val="00BA360C"/>
    <w:rsid w:val="00BB13BB"/>
    <w:rsid w:val="00BB3E8F"/>
    <w:rsid w:val="00BF22A3"/>
    <w:rsid w:val="00BF45C8"/>
    <w:rsid w:val="00BF4674"/>
    <w:rsid w:val="00C10E00"/>
    <w:rsid w:val="00C514A0"/>
    <w:rsid w:val="00C51BD9"/>
    <w:rsid w:val="00C5274E"/>
    <w:rsid w:val="00C721CD"/>
    <w:rsid w:val="00C93B9C"/>
    <w:rsid w:val="00CB5FC6"/>
    <w:rsid w:val="00CD4633"/>
    <w:rsid w:val="00CE0D7F"/>
    <w:rsid w:val="00CE7C69"/>
    <w:rsid w:val="00CF47D8"/>
    <w:rsid w:val="00CF525D"/>
    <w:rsid w:val="00D04397"/>
    <w:rsid w:val="00D13ABB"/>
    <w:rsid w:val="00D149D4"/>
    <w:rsid w:val="00D31448"/>
    <w:rsid w:val="00D33C18"/>
    <w:rsid w:val="00D3496E"/>
    <w:rsid w:val="00D5332D"/>
    <w:rsid w:val="00D55825"/>
    <w:rsid w:val="00D610E5"/>
    <w:rsid w:val="00D701DD"/>
    <w:rsid w:val="00D70C0F"/>
    <w:rsid w:val="00D82D83"/>
    <w:rsid w:val="00D842B0"/>
    <w:rsid w:val="00D84FB7"/>
    <w:rsid w:val="00D91DF0"/>
    <w:rsid w:val="00DA2857"/>
    <w:rsid w:val="00DA4507"/>
    <w:rsid w:val="00DC2351"/>
    <w:rsid w:val="00DC5A6E"/>
    <w:rsid w:val="00DD6686"/>
    <w:rsid w:val="00DD7400"/>
    <w:rsid w:val="00DE03F9"/>
    <w:rsid w:val="00DF142B"/>
    <w:rsid w:val="00E06E3C"/>
    <w:rsid w:val="00E07113"/>
    <w:rsid w:val="00E263BE"/>
    <w:rsid w:val="00E30065"/>
    <w:rsid w:val="00E35A4C"/>
    <w:rsid w:val="00E4448B"/>
    <w:rsid w:val="00E54FE4"/>
    <w:rsid w:val="00E7716B"/>
    <w:rsid w:val="00E8301E"/>
    <w:rsid w:val="00EA0905"/>
    <w:rsid w:val="00EA2B6F"/>
    <w:rsid w:val="00EB3F48"/>
    <w:rsid w:val="00EB7AE1"/>
    <w:rsid w:val="00EC3FF8"/>
    <w:rsid w:val="00ED0611"/>
    <w:rsid w:val="00EE5A3D"/>
    <w:rsid w:val="00EF233B"/>
    <w:rsid w:val="00EF43D2"/>
    <w:rsid w:val="00F00889"/>
    <w:rsid w:val="00F067FA"/>
    <w:rsid w:val="00F17055"/>
    <w:rsid w:val="00F25990"/>
    <w:rsid w:val="00F27FC3"/>
    <w:rsid w:val="00F35AE5"/>
    <w:rsid w:val="00F470F5"/>
    <w:rsid w:val="00F52049"/>
    <w:rsid w:val="00F650B1"/>
    <w:rsid w:val="00F667B1"/>
    <w:rsid w:val="00F8520E"/>
    <w:rsid w:val="00F95A5F"/>
    <w:rsid w:val="00FB583A"/>
    <w:rsid w:val="00FB7406"/>
    <w:rsid w:val="00FD03CC"/>
    <w:rsid w:val="00FE7DB9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6046-3F73-441D-8A34-622B084E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SAL</cp:lastModifiedBy>
  <cp:revision>4</cp:revision>
  <cp:lastPrinted>2023-01-03T08:24:00Z</cp:lastPrinted>
  <dcterms:created xsi:type="dcterms:W3CDTF">2025-09-01T08:11:00Z</dcterms:created>
  <dcterms:modified xsi:type="dcterms:W3CDTF">2025-09-01T08:27:00Z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